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宋体" w:cs="Arial"/>
          <w:b/>
          <w:sz w:val="44"/>
          <w:szCs w:val="44"/>
          <w:lang w:eastAsia="zh-CN"/>
        </w:rPr>
      </w:pPr>
      <w:r>
        <w:rPr>
          <w:rFonts w:hint="eastAsia" w:ascii="Arial" w:hAnsi="Arial" w:eastAsia="宋体" w:cs="Arial"/>
          <w:b/>
          <w:sz w:val="44"/>
          <w:szCs w:val="44"/>
          <w:lang w:eastAsia="zh-CN"/>
        </w:rPr>
        <w:t>云南省曲靖应用技术学校</w:t>
      </w:r>
    </w:p>
    <w:p>
      <w:pPr>
        <w:jc w:val="center"/>
        <w:rPr>
          <w:rFonts w:hint="eastAsia" w:ascii="宋体" w:hAnsi="宋体" w:eastAsia="宋体" w:cs="宋体"/>
          <w:b/>
          <w:sz w:val="44"/>
          <w:szCs w:val="44"/>
        </w:rPr>
      </w:pPr>
      <w:r>
        <w:rPr>
          <w:rFonts w:hint="eastAsia" w:ascii="Arial" w:hAnsi="Arial" w:eastAsia="宋体" w:cs="Arial"/>
          <w:b/>
          <w:sz w:val="44"/>
          <w:szCs w:val="44"/>
        </w:rPr>
        <w:t>20</w:t>
      </w:r>
      <w:r>
        <w:rPr>
          <w:rFonts w:hint="eastAsia" w:ascii="Arial" w:hAnsi="Arial" w:eastAsia="宋体" w:cs="Arial"/>
          <w:b/>
          <w:sz w:val="44"/>
          <w:szCs w:val="44"/>
          <w:lang w:val="en-US" w:eastAsia="zh-CN"/>
        </w:rPr>
        <w:t>20</w:t>
      </w:r>
      <w:r>
        <w:rPr>
          <w:rFonts w:hint="eastAsia" w:ascii="宋体" w:hAnsi="宋体" w:eastAsia="宋体" w:cs="宋体"/>
          <w:b/>
          <w:sz w:val="44"/>
          <w:szCs w:val="44"/>
        </w:rPr>
        <w:t>年度绩效自评报告</w:t>
      </w:r>
    </w:p>
    <w:p>
      <w:pPr>
        <w:jc w:val="both"/>
        <w:rPr>
          <w:rFonts w:hint="eastAsia" w:ascii="宋体" w:hAnsi="宋体" w:eastAsia="宋体" w:cs="宋体"/>
          <w:b/>
          <w:sz w:val="36"/>
          <w:szCs w:val="44"/>
        </w:rPr>
      </w:pPr>
    </w:p>
    <w:p>
      <w:pPr>
        <w:ind w:firstLine="600" w:firstLineChars="200"/>
        <w:rPr>
          <w:rFonts w:ascii="黑体" w:hAnsi="黑体" w:eastAsia="黑体" w:cs="黑体"/>
          <w:bCs/>
          <w:szCs w:val="32"/>
        </w:rPr>
      </w:pPr>
      <w:r>
        <w:rPr>
          <w:rFonts w:hint="eastAsia" w:ascii="黑体" w:hAnsi="黑体" w:eastAsia="黑体" w:cs="黑体"/>
          <w:bCs/>
          <w:szCs w:val="32"/>
        </w:rPr>
        <w:t>一、绩效目标分解下达情况</w:t>
      </w:r>
    </w:p>
    <w:p>
      <w:pPr>
        <w:ind w:firstLine="600" w:firstLineChars="200"/>
        <w:outlineLvl w:val="0"/>
        <w:rPr>
          <w:rFonts w:ascii="仿宋_GB2312" w:hAnsi="宋体" w:eastAsia="仿宋_GB2312" w:cs="仿宋_GB2312"/>
          <w:sz w:val="32"/>
          <w:szCs w:val="32"/>
        </w:rPr>
      </w:pPr>
      <w:r>
        <w:rPr>
          <w:rFonts w:hint="eastAsia" w:ascii="仿宋_GB2312"/>
          <w:szCs w:val="32"/>
          <w:lang w:val="en-US" w:eastAsia="zh-CN"/>
        </w:rPr>
        <w:t>2020年中央下达到学校的学生资助补助</w:t>
      </w:r>
      <w:r>
        <w:rPr>
          <w:rFonts w:hint="eastAsia" w:ascii="仿宋_GB2312"/>
          <w:szCs w:val="32"/>
          <w:highlight w:val="none"/>
          <w:lang w:val="en-US" w:eastAsia="zh-CN"/>
        </w:rPr>
        <w:t>经费</w:t>
      </w:r>
      <w:r>
        <w:rPr>
          <w:rFonts w:hint="eastAsia" w:ascii="仿宋_GB2312"/>
          <w:color w:val="0000FF"/>
          <w:szCs w:val="32"/>
          <w:highlight w:val="none"/>
          <w:lang w:val="en-US" w:eastAsia="zh-CN"/>
        </w:rPr>
        <w:t>4</w:t>
      </w:r>
      <w:r>
        <w:rPr>
          <w:rFonts w:hint="eastAsia" w:ascii="仿宋_GB2312"/>
          <w:szCs w:val="32"/>
          <w:highlight w:val="none"/>
          <w:lang w:val="en-US" w:eastAsia="zh-CN"/>
        </w:rPr>
        <w:t>个</w:t>
      </w:r>
      <w:r>
        <w:rPr>
          <w:rFonts w:hint="eastAsia" w:ascii="仿宋_GB2312"/>
          <w:szCs w:val="32"/>
          <w:lang w:val="en-US" w:eastAsia="zh-CN"/>
        </w:rPr>
        <w:t>项目，</w:t>
      </w:r>
      <w:r>
        <w:rPr>
          <w:rFonts w:hint="eastAsia" w:ascii="仿宋_GB2312" w:hAnsi="宋体" w:eastAsia="仿宋_GB2312" w:cs="仿宋_GB2312"/>
          <w:sz w:val="32"/>
          <w:szCs w:val="32"/>
        </w:rPr>
        <w:t>学校严格按照各项目下发文件要求，认真进行项目绩效目标执行；其中</w:t>
      </w:r>
      <w:r>
        <w:rPr>
          <w:rFonts w:ascii="仿宋_GB2312" w:hAnsi="宋体" w:eastAsia="仿宋_GB2312" w:cs="仿宋_GB2312"/>
          <w:sz w:val="32"/>
          <w:szCs w:val="32"/>
        </w:rPr>
        <w:t>：</w:t>
      </w:r>
    </w:p>
    <w:p>
      <w:pPr>
        <w:numPr>
          <w:ilvl w:val="0"/>
          <w:numId w:val="1"/>
        </w:num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eastAsia="zh-CN"/>
        </w:rPr>
        <w:t>曲财教〔2020〕132号2020年曲靖市中等职业学校国家奖学金补助资金</w:t>
      </w:r>
      <w:r>
        <w:rPr>
          <w:rFonts w:hint="eastAsia" w:ascii="仿宋_GB2312" w:hAnsi="宋体" w:cs="仿宋_GB2312"/>
          <w:sz w:val="32"/>
          <w:szCs w:val="32"/>
          <w:lang w:val="en-US" w:eastAsia="zh-CN"/>
        </w:rPr>
        <w:t>6.00万元及中等职业学校省政府奖学金补助资金5.60万元。</w:t>
      </w:r>
    </w:p>
    <w:p>
      <w:pPr>
        <w:numPr>
          <w:ilvl w:val="0"/>
          <w:numId w:val="1"/>
        </w:numPr>
        <w:ind w:left="0" w:leftChars="0"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曲财教〔2020〕90号中等职业学校国家助学金补助资金28.75万元。</w:t>
      </w:r>
    </w:p>
    <w:p>
      <w:pPr>
        <w:numPr>
          <w:ilvl w:val="0"/>
          <w:numId w:val="1"/>
        </w:numPr>
        <w:ind w:left="0" w:leftChars="0" w:firstLine="640" w:firstLineChars="200"/>
        <w:outlineLvl w:val="0"/>
        <w:rPr>
          <w:rFonts w:ascii="仿宋_GB2312"/>
          <w:szCs w:val="32"/>
        </w:rPr>
      </w:pPr>
      <w:r>
        <w:rPr>
          <w:rFonts w:hint="eastAsia" w:ascii="仿宋_GB2312" w:hAnsi="宋体" w:cs="仿宋_GB2312"/>
          <w:sz w:val="32"/>
          <w:szCs w:val="32"/>
          <w:lang w:val="en-US" w:eastAsia="zh-CN"/>
        </w:rPr>
        <w:t>曲财教〔2020〕168号2020年第二批省级公费师范生培养计划专项资金3.43万元。</w:t>
      </w:r>
    </w:p>
    <w:p>
      <w:pPr>
        <w:numPr>
          <w:ilvl w:val="0"/>
          <w:numId w:val="1"/>
        </w:numPr>
        <w:ind w:left="0" w:leftChars="0" w:firstLine="640" w:firstLineChars="200"/>
        <w:outlineLvl w:val="0"/>
        <w:rPr>
          <w:rFonts w:ascii="仿宋_GB2312"/>
          <w:szCs w:val="32"/>
        </w:rPr>
      </w:pPr>
      <w:r>
        <w:rPr>
          <w:rFonts w:hint="eastAsia" w:ascii="仿宋_GB2312" w:hAnsi="宋体" w:cs="仿宋_GB2312"/>
          <w:sz w:val="32"/>
          <w:szCs w:val="32"/>
          <w:lang w:val="en-US" w:eastAsia="zh-CN"/>
        </w:rPr>
        <w:t>曲财教〔2020〕11号、104号、51号免学费补助资金中央财政资金2029.94万元及地方资金99.10万元。</w:t>
      </w:r>
    </w:p>
    <w:p>
      <w:pPr>
        <w:ind w:firstLine="600" w:firstLineChars="200"/>
        <w:rPr>
          <w:rFonts w:ascii="黑体" w:hAnsi="黑体" w:eastAsia="黑体" w:cs="黑体"/>
          <w:bCs/>
          <w:szCs w:val="32"/>
        </w:rPr>
      </w:pPr>
      <w:r>
        <w:rPr>
          <w:rFonts w:hint="eastAsia" w:ascii="黑体" w:hAnsi="黑体" w:eastAsia="黑体" w:cs="黑体"/>
          <w:bCs/>
          <w:szCs w:val="32"/>
        </w:rPr>
        <w:t>二、绩效目标完成情况分析</w:t>
      </w:r>
    </w:p>
    <w:p>
      <w:p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（一）资金投入情况分析。</w:t>
      </w:r>
    </w:p>
    <w:p>
      <w:pPr>
        <w:ind w:firstLine="600" w:firstLineChars="200"/>
        <w:outlineLvl w:val="0"/>
        <w:rPr>
          <w:rFonts w:hint="eastAsia" w:ascii="仿宋" w:hAnsi="仿宋" w:eastAsia="仿宋" w:cs="仿宋"/>
          <w:b w:val="0"/>
          <w:bCs w:val="0"/>
          <w:szCs w:val="32"/>
          <w:lang w:val="en-US" w:eastAsia="zh-CN"/>
        </w:rPr>
      </w:pPr>
      <w:r>
        <w:rPr>
          <w:rFonts w:hint="eastAsia" w:ascii="仿宋" w:hAnsi="仿宋" w:eastAsia="仿宋" w:cs="仿宋"/>
          <w:b w:val="0"/>
          <w:bCs w:val="0"/>
          <w:szCs w:val="32"/>
          <w:lang w:eastAsia="zh-CN"/>
        </w:rPr>
        <w:t>截至</w:t>
      </w:r>
      <w:r>
        <w:rPr>
          <w:rFonts w:hint="eastAsia" w:ascii="仿宋" w:hAnsi="仿宋" w:eastAsia="仿宋" w:cs="仿宋"/>
          <w:b w:val="0"/>
          <w:bCs w:val="0"/>
          <w:szCs w:val="32"/>
          <w:lang w:val="en-US" w:eastAsia="zh-CN"/>
        </w:rPr>
        <w:t>2020年12月31日，各项目资金投入使用情况如下：</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1.</w:t>
      </w:r>
      <w:r>
        <w:rPr>
          <w:rFonts w:hint="eastAsia" w:ascii="仿宋_GB2312" w:hAnsi="宋体" w:cs="仿宋_GB2312"/>
          <w:sz w:val="32"/>
          <w:szCs w:val="32"/>
          <w:lang w:eastAsia="zh-CN"/>
        </w:rPr>
        <w:t>曲财教〔2020〕132号2020年曲靖市中等职业学校国家奖学金补助资金</w:t>
      </w:r>
      <w:r>
        <w:rPr>
          <w:rFonts w:hint="eastAsia" w:ascii="仿宋_GB2312" w:hAnsi="宋体" w:cs="仿宋_GB2312"/>
          <w:sz w:val="32"/>
          <w:szCs w:val="32"/>
          <w:lang w:val="en-US" w:eastAsia="zh-CN"/>
        </w:rPr>
        <w:t>6.00万元及中等职业学校省政府奖学金补助资金5.60万元，已全额按照文件要求执行发放完毕。</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2.曲财教〔2020〕90号中等职业学校国家助学金补助资金28.75万元，已对符合补助标准在校的学生发放助学金18.75万元。</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3.曲财教〔2020〕168号2020年第二批省级公费师范生培养计划专项资金3.43万元，资金已严格按照文件要求执行，已全额使用完毕。</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4..曲财教〔2020〕11号、104号、51号免学费补助资金中央财政资金2029.94万元及地方资金99.10万元，资金已严格按照文件要求执行，已全额使用完毕。</w:t>
      </w:r>
      <w:r>
        <w:rPr>
          <w:rFonts w:hint="eastAsia" w:ascii="仿宋_GB2312" w:hAnsi="宋体" w:cs="仿宋_GB2312"/>
          <w:sz w:val="32"/>
          <w:szCs w:val="32"/>
          <w:lang w:val="en-US" w:eastAsia="zh-CN"/>
        </w:rPr>
        <w:tab/>
      </w:r>
    </w:p>
    <w:p>
      <w:pPr>
        <w:ind w:firstLine="602" w:firstLineChars="200"/>
        <w:outlineLvl w:val="0"/>
        <w:rPr>
          <w:rFonts w:hint="eastAsia" w:ascii="仿宋_GB2312" w:hAnsi="仿宋_GB2312" w:eastAsia="仿宋_GB2312" w:cs="仿宋_GB2312"/>
          <w:b w:val="0"/>
          <w:bCs w:val="0"/>
          <w:szCs w:val="32"/>
          <w:lang w:eastAsia="zh-CN"/>
        </w:rPr>
      </w:pPr>
      <w:r>
        <w:rPr>
          <w:rFonts w:hint="eastAsia" w:ascii="楷体_GB2312" w:hAnsi="楷体_GB2312" w:eastAsia="楷体_GB2312" w:cs="楷体_GB2312"/>
          <w:b/>
          <w:bCs/>
          <w:szCs w:val="32"/>
        </w:rPr>
        <w:t>（二）总体绩效目标完成情况分析。</w:t>
      </w:r>
    </w:p>
    <w:p>
      <w:pPr>
        <w:ind w:firstLine="600" w:firstLineChars="200"/>
        <w:outlineLvl w:val="0"/>
        <w:rPr>
          <w:rFonts w:hint="eastAsia" w:ascii="仿宋" w:hAnsi="仿宋" w:eastAsia="仿宋" w:cs="仿宋"/>
          <w:b w:val="0"/>
          <w:bCs w:val="0"/>
          <w:szCs w:val="32"/>
          <w:lang w:val="en-US" w:eastAsia="zh-CN"/>
        </w:rPr>
      </w:pPr>
      <w:r>
        <w:rPr>
          <w:rFonts w:hint="eastAsia" w:ascii="仿宋" w:hAnsi="仿宋" w:eastAsia="仿宋" w:cs="仿宋"/>
          <w:b w:val="0"/>
          <w:bCs w:val="0"/>
          <w:szCs w:val="32"/>
          <w:lang w:eastAsia="zh-CN"/>
        </w:rPr>
        <w:t>截至</w:t>
      </w:r>
      <w:r>
        <w:rPr>
          <w:rFonts w:hint="eastAsia" w:ascii="仿宋" w:hAnsi="仿宋" w:eastAsia="仿宋" w:cs="仿宋"/>
          <w:b w:val="0"/>
          <w:bCs w:val="0"/>
          <w:szCs w:val="32"/>
          <w:lang w:val="en-US" w:eastAsia="zh-CN"/>
        </w:rPr>
        <w:t>2020年12月31日，各项目资金总体绩效目标完成情况如下：</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1.</w:t>
      </w:r>
      <w:r>
        <w:rPr>
          <w:rFonts w:hint="eastAsia" w:ascii="仿宋_GB2312" w:hAnsi="宋体" w:cs="仿宋_GB2312"/>
          <w:sz w:val="32"/>
          <w:szCs w:val="32"/>
          <w:lang w:eastAsia="zh-CN"/>
        </w:rPr>
        <w:t>曲财教〔2020〕132号2020年曲靖市中等职业学校国家奖学金</w:t>
      </w:r>
      <w:r>
        <w:rPr>
          <w:rFonts w:hint="eastAsia" w:ascii="仿宋_GB2312" w:hAnsi="宋体" w:cs="仿宋_GB2312"/>
          <w:sz w:val="32"/>
          <w:szCs w:val="32"/>
          <w:lang w:val="en-US" w:eastAsia="zh-CN"/>
        </w:rPr>
        <w:t>及省政府奖学金补助资金，认真完成了总体绩效目标：（1）加强管理，认真做好省政府奖学金分配名额的预算下达，做好评审和发放工作，确保资金及时发放、专款专用，激励中职学生勤奋学习、努力进取，在德智体美等方面得到全面发展；（2）严肃财经纪律，提高财务管理效率，防范和控制财务风险，保证资金安全，提高资金使用效益；（3）加大力度宣传资助新政策体系，使这项惠民政策家喻户晓，深入人心。</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2.曲财教〔2020〕90号中等职业学校国家助学金补助资金，虽因学生流失，补助资金未发放完毕，但认真完成了总体绩效目标：（1）深入落实国家和省、市的“教育脱贫“精神，为纳入国家”三区三州“的迪庆、怒江等两个深度贫困地区脱贫攻坚培养大批有一技之长的技能人才；（2）帮助更多迪庆州、怒江州农村户籍学生获得精准资助，以帮助两州农村户籍学生顺利完成中职教育学业；（3）对到省民族宗教委、省教育厅、省人力资源和社会保障厅、省财政厅共同选定的24所学下就读中职一年、二年级在校学生给予每生每年2500元的提高生活补助。（4）大幅度减轻迪庆州、怒江州两州农村户籍学生接收中职教育的家庭积极负担。</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3.曲财教〔2020〕168号2020年第二批省级公费师范生培养计划专项资金，认真完成了免除2020年度免费公费师范生在校学生期间学费、住宿费并补助生活费的总体绩效目标。</w:t>
      </w:r>
    </w:p>
    <w:p>
      <w:pPr>
        <w:ind w:firstLine="640" w:firstLineChars="200"/>
        <w:outlineLvl w:val="0"/>
        <w:rPr>
          <w:rFonts w:hint="eastAsia" w:ascii="仿宋_GB2312" w:hAnsi="仿宋_GB2312" w:eastAsia="仿宋_GB2312" w:cs="仿宋_GB2312"/>
          <w:b w:val="0"/>
          <w:bCs w:val="0"/>
          <w:szCs w:val="32"/>
          <w:lang w:eastAsia="zh-CN"/>
        </w:rPr>
      </w:pPr>
      <w:r>
        <w:rPr>
          <w:rFonts w:hint="eastAsia" w:ascii="仿宋_GB2312" w:hAnsi="宋体" w:cs="仿宋_GB2312"/>
          <w:sz w:val="32"/>
          <w:szCs w:val="32"/>
          <w:lang w:val="en-US" w:eastAsia="zh-CN"/>
        </w:rPr>
        <w:t>4.曲财教〔2020〕11号、104号、51号免学费补助资金，认真完成了总体绩效目标：（1）加强管理，认真做好省政府奖学金分配名额的预算下达，做好评审和发放工作，确保资金及时发放、专款专用；激励中职学生勤奋学习、努力进取，在德智体美等方面得到全面发展；（2）严肃财经纪律，提高财务管理效率，防范和控制财务风险，保证资金安全，提高资金使用效益；（3）加大力度宣传资助新政策体系，使这项惠民政策家喻户晓，深入人心。</w:t>
      </w:r>
    </w:p>
    <w:p>
      <w:p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（三）绩效指标完成情况分析。</w:t>
      </w:r>
    </w:p>
    <w:p>
      <w:pPr>
        <w:ind w:firstLine="600" w:firstLineChars="200"/>
        <w:outlineLvl w:val="0"/>
        <w:rPr>
          <w:rFonts w:hint="eastAsia" w:ascii="仿宋" w:hAnsi="仿宋" w:eastAsia="仿宋" w:cs="仿宋"/>
          <w:b w:val="0"/>
          <w:bCs w:val="0"/>
          <w:szCs w:val="32"/>
          <w:lang w:val="en-US" w:eastAsia="zh-CN"/>
        </w:rPr>
      </w:pPr>
      <w:r>
        <w:rPr>
          <w:rFonts w:hint="eastAsia" w:ascii="仿宋" w:hAnsi="仿宋" w:eastAsia="仿宋" w:cs="仿宋"/>
          <w:b w:val="0"/>
          <w:bCs w:val="0"/>
          <w:szCs w:val="32"/>
          <w:lang w:eastAsia="zh-CN"/>
        </w:rPr>
        <w:t>截至</w:t>
      </w:r>
      <w:r>
        <w:rPr>
          <w:rFonts w:hint="eastAsia" w:ascii="仿宋" w:hAnsi="仿宋" w:eastAsia="仿宋" w:cs="仿宋"/>
          <w:b w:val="0"/>
          <w:bCs w:val="0"/>
          <w:szCs w:val="32"/>
          <w:lang w:val="en-US" w:eastAsia="zh-CN"/>
        </w:rPr>
        <w:t>2020年12月31日，各项目绩效指标完成情况如下：</w:t>
      </w:r>
    </w:p>
    <w:p>
      <w:pPr>
        <w:ind w:firstLine="640" w:firstLineChars="200"/>
        <w:outlineLvl w:val="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1.</w:t>
      </w:r>
      <w:r>
        <w:rPr>
          <w:rFonts w:hint="eastAsia" w:ascii="仿宋_GB2312" w:hAnsi="宋体" w:cs="仿宋_GB2312"/>
          <w:sz w:val="32"/>
          <w:szCs w:val="32"/>
          <w:lang w:eastAsia="zh-CN"/>
        </w:rPr>
        <w:t>曲财教〔2020〕132号2020年曲靖市中等职业学校国家奖学金及</w:t>
      </w:r>
      <w:r>
        <w:rPr>
          <w:rFonts w:hint="eastAsia" w:ascii="仿宋_GB2312" w:hAnsi="宋体" w:cs="仿宋_GB2312"/>
          <w:sz w:val="32"/>
          <w:szCs w:val="32"/>
          <w:lang w:val="en-US" w:eastAsia="zh-CN"/>
        </w:rPr>
        <w:t>省政府奖学金补助资金，各项指标完成情况如下：学业情况完成情况、申请和评审时限、按标准奖励、减轻家庭经济困难学生负担、建立健全家庭经济困难学生资助政策长效机制、优化教育结构，维护教育公平，促进教育持续健康发展，皆已达100%。</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2.曲财教〔2020〕90号中等职业学校国家助学金补助资金，各项指标完成情况如下：申请和评审时限、资金发放及时率、减轻家庭经济困难学生负担、建立健全家庭经济困难学生资助政策体系长效机制，达100%；因资助资金报批时间间隔长，资金到校时学生已流失，故资助目标人数为115人，完成资助人数75人，学生学业完成率达65%，达到受助标准学生覆盖率65%。</w:t>
      </w:r>
    </w:p>
    <w:p>
      <w:pPr>
        <w:ind w:firstLine="640" w:firstLineChars="200"/>
        <w:outlineLvl w:val="0"/>
        <w:rPr>
          <w:rFonts w:hint="default" w:ascii="仿宋_GB2312" w:hAnsi="宋体" w:cs="仿宋_GB2312"/>
          <w:sz w:val="32"/>
          <w:szCs w:val="32"/>
          <w:lang w:val="en-US" w:eastAsia="zh-CN"/>
        </w:rPr>
      </w:pPr>
      <w:r>
        <w:rPr>
          <w:rFonts w:hint="eastAsia" w:ascii="仿宋_GB2312" w:hAnsi="宋体" w:cs="仿宋_GB2312"/>
          <w:sz w:val="32"/>
          <w:szCs w:val="32"/>
          <w:lang w:val="en-US" w:eastAsia="zh-CN"/>
        </w:rPr>
        <w:t>3.曲财教〔2020〕168号2020年第二批省级公费师范生培养计划专项资金，各项指标完成情况如下：培养人数5人、人均培养成本9800元/人、扩充我市乡村教师补充渠道、培养对象满意度，达到100%。</w:t>
      </w:r>
    </w:p>
    <w:p>
      <w:pPr>
        <w:ind w:firstLine="640" w:firstLineChars="200"/>
        <w:outlineLvl w:val="0"/>
        <w:rPr>
          <w:rFonts w:hint="default" w:ascii="仿宋_GB2312"/>
          <w:szCs w:val="32"/>
          <w:lang w:val="en-US"/>
        </w:rPr>
      </w:pPr>
      <w:r>
        <w:rPr>
          <w:rFonts w:hint="eastAsia" w:ascii="仿宋_GB2312" w:hAnsi="宋体" w:cs="仿宋_GB2312"/>
          <w:sz w:val="32"/>
          <w:szCs w:val="32"/>
          <w:lang w:val="en-US" w:eastAsia="zh-CN"/>
        </w:rPr>
        <w:t>4.曲财教〔2020〕11号、104号、51号免学费补助资金，各项指标完成情况如下：完成学业情况、奖学金发放质量和规律、申请和评审时限、奖励标准、减轻家庭经济困难学生负担、受益建档立卡贫困人口数、建立健全家庭经济困难学生资助政策体系长效机制、优化教育结构，维护教育公平，促进教育持续健康发展、受益群众满意度，达到100%。</w:t>
      </w:r>
    </w:p>
    <w:p>
      <w:pPr>
        <w:ind w:firstLine="600" w:firstLineChars="200"/>
        <w:rPr>
          <w:rFonts w:ascii="仿宋_GB2312"/>
          <w:szCs w:val="32"/>
        </w:rPr>
      </w:pPr>
      <w:r>
        <w:rPr>
          <w:rFonts w:hint="eastAsia" w:ascii="黑体" w:hAnsi="黑体" w:eastAsia="黑体" w:cs="黑体"/>
          <w:bCs/>
          <w:szCs w:val="32"/>
        </w:rPr>
        <w:t>三、偏离绩效目标的原因和下一步改进措施</w:t>
      </w:r>
    </w:p>
    <w:p>
      <w:pPr>
        <w:ind w:firstLine="640" w:firstLineChars="200"/>
        <w:rPr>
          <w:rFonts w:hint="eastAsia" w:ascii="仿宋_GB2312" w:hAnsi="宋体" w:cs="仿宋_GB2312"/>
          <w:sz w:val="32"/>
          <w:szCs w:val="32"/>
          <w:lang w:val="en-US" w:eastAsia="zh-CN"/>
        </w:rPr>
      </w:pPr>
      <w:r>
        <w:rPr>
          <w:rFonts w:hint="eastAsia" w:ascii="仿宋_GB2312" w:hAnsi="宋体" w:cs="仿宋_GB2312"/>
          <w:sz w:val="32"/>
          <w:szCs w:val="32"/>
          <w:lang w:val="en-US" w:eastAsia="zh-CN"/>
        </w:rPr>
        <w:t>曲财教〔2020〕90号中等职业学校国家助学金补助资金，因补助资金报批时间间隔长，资金到校时学生已流失，导致绩效目标偏离。下一步改进措施：一方面，相关部门加快审批速度，缩短资金到校时间；另一方面，当地政府加大对家长和学生的宣传力度；同时，学校尽可能地挽留学生在校学习。</w:t>
      </w:r>
    </w:p>
    <w:p>
      <w:pPr>
        <w:numPr>
          <w:ilvl w:val="0"/>
          <w:numId w:val="2"/>
        </w:numPr>
        <w:ind w:firstLine="600" w:firstLineChars="200"/>
        <w:rPr>
          <w:rFonts w:hint="eastAsia" w:ascii="黑体" w:hAnsi="黑体" w:eastAsia="黑体" w:cs="黑体"/>
          <w:bCs/>
          <w:szCs w:val="32"/>
        </w:rPr>
      </w:pPr>
      <w:r>
        <w:rPr>
          <w:rFonts w:hint="eastAsia" w:ascii="黑体" w:hAnsi="黑体" w:eastAsia="黑体" w:cs="黑体"/>
          <w:bCs/>
          <w:szCs w:val="32"/>
        </w:rPr>
        <w:t>绩效自评结果拟应用和公开情况</w:t>
      </w:r>
    </w:p>
    <w:p>
      <w:pPr>
        <w:numPr>
          <w:ilvl w:val="0"/>
          <w:numId w:val="0"/>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学校历年都严格按照要求，向市财政局报送绩效自评报告并将各项目的绩效自评报告在学校门户网站上进行公开。</w:t>
      </w:r>
    </w:p>
    <w:p>
      <w:pPr>
        <w:numPr>
          <w:ilvl w:val="0"/>
          <w:numId w:val="0"/>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学校历年根据各项目绩效自评结果，不断吸取经验，应用于学校发展的各方面：</w:t>
      </w:r>
    </w:p>
    <w:p>
      <w:pPr>
        <w:numPr>
          <w:ilvl w:val="0"/>
          <w:numId w:val="3"/>
        </w:numPr>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应用于今后的项目预算申报当中，便于更加科学、合理的细化项目资金的用途，实施方面更加完善。</w:t>
      </w:r>
    </w:p>
    <w:p>
      <w:pPr>
        <w:ind w:firstLine="640" w:firstLineChars="200"/>
        <w:rPr>
          <w:rFonts w:hint="eastAsia" w:ascii="仿宋_GB2312" w:hAnsi="宋体" w:cs="仿宋_GB2312"/>
          <w:sz w:val="32"/>
          <w:szCs w:val="32"/>
          <w:lang w:val="en-US" w:eastAsia="zh-CN"/>
        </w:rPr>
      </w:pPr>
      <w:r>
        <w:rPr>
          <w:rFonts w:hint="eastAsia" w:cs="仿宋_GB2312"/>
          <w:sz w:val="32"/>
          <w:szCs w:val="32"/>
          <w:lang w:eastAsia="zh-CN"/>
        </w:rPr>
        <w:t>（二）</w:t>
      </w:r>
      <w:r>
        <w:rPr>
          <w:rFonts w:hint="eastAsia" w:ascii="Times New Roman" w:hAnsi="Times New Roman" w:eastAsia="仿宋_GB2312" w:cs="仿宋_GB2312"/>
          <w:sz w:val="32"/>
          <w:szCs w:val="32"/>
        </w:rPr>
        <w:t>进一步明确免学费补助经费执行对象及内容，坚持贯彻免学费政策，严格执行项目预算要求；让学生享受免学费政策，减轻家庭教育经济负担；为学校优化教学资源、完善教学设施设备提供支撑；逐步健全学校项目资金预决算制度，对资金管理逐步科学化、精细化，让资金的使用效益得到最大化。</w:t>
      </w:r>
    </w:p>
    <w:p>
      <w:pPr>
        <w:ind w:firstLine="600" w:firstLineChars="200"/>
        <w:rPr>
          <w:rFonts w:ascii="黑体" w:hAnsi="黑体" w:eastAsia="黑体" w:cs="黑体"/>
          <w:bCs/>
          <w:szCs w:val="32"/>
        </w:rPr>
      </w:pPr>
      <w:r>
        <w:rPr>
          <w:rFonts w:hint="eastAsia" w:ascii="黑体" w:hAnsi="黑体" w:eastAsia="黑体" w:cs="黑体"/>
          <w:bCs/>
          <w:szCs w:val="32"/>
        </w:rPr>
        <w:t>五、其他需要说明的问题</w:t>
      </w:r>
    </w:p>
    <w:p>
      <w:pPr>
        <w:pStyle w:val="10"/>
        <w:ind w:firstLine="640"/>
        <w:rPr>
          <w:rFonts w:hint="eastAsia" w:ascii="仿宋_GB2312" w:hAnsi="宋体" w:eastAsia="仿宋_GB2312" w:cs="仿宋_GB2312"/>
          <w:sz w:val="32"/>
          <w:szCs w:val="32"/>
        </w:rPr>
      </w:pPr>
      <w:r>
        <w:rPr>
          <w:rFonts w:hint="eastAsia" w:ascii="仿宋_GB2312" w:hAnsi="宋体" w:eastAsia="仿宋_GB2312" w:cs="仿宋_GB2312"/>
          <w:sz w:val="32"/>
          <w:szCs w:val="32"/>
        </w:rPr>
        <w:t>无其他需要说明的情况。</w:t>
      </w:r>
    </w:p>
    <w:p>
      <w:pPr>
        <w:pStyle w:val="10"/>
        <w:ind w:firstLine="640"/>
        <w:rPr>
          <w:rFonts w:hint="eastAsia" w:ascii="仿宋_GB2312" w:hAnsi="宋体" w:eastAsia="仿宋_GB2312" w:cs="仿宋_GB2312"/>
          <w:sz w:val="32"/>
          <w:szCs w:val="32"/>
        </w:rPr>
      </w:pPr>
    </w:p>
    <w:p>
      <w:pPr>
        <w:numPr>
          <w:ilvl w:val="0"/>
          <w:numId w:val="0"/>
        </w:numPr>
        <w:ind w:firstLine="600" w:firstLineChars="200"/>
        <w:outlineLvl w:val="0"/>
        <w:rPr>
          <w:rFonts w:ascii="仿宋_GB2312"/>
          <w:szCs w:val="32"/>
        </w:rPr>
      </w:pPr>
      <w:r>
        <w:rPr>
          <w:rFonts w:hint="eastAsia"/>
        </w:rPr>
        <w:t>附：</w:t>
      </w:r>
      <w:r>
        <w:rPr>
          <w:rFonts w:hint="eastAsia"/>
          <w:lang w:eastAsia="zh-CN"/>
        </w:rPr>
        <w:t>学生资助补助资金</w:t>
      </w:r>
      <w:r>
        <w:rPr>
          <w:rFonts w:hint="eastAsia"/>
        </w:rPr>
        <w:t>（项目）绩效目标自评表</w:t>
      </w:r>
    </w:p>
    <w:p>
      <w:pPr>
        <w:ind w:firstLine="600" w:firstLineChars="200"/>
        <w:rPr>
          <w:rFonts w:hint="eastAsia"/>
        </w:rPr>
      </w:pPr>
    </w:p>
    <w:p>
      <w:pPr>
        <w:ind w:firstLine="4500" w:firstLineChars="1500"/>
        <w:rPr>
          <w:rFonts w:hint="eastAsia"/>
          <w:lang w:eastAsia="zh-CN"/>
        </w:rPr>
      </w:pPr>
      <w:r>
        <w:rPr>
          <w:rFonts w:hint="eastAsia"/>
          <w:lang w:eastAsia="zh-CN"/>
        </w:rPr>
        <w:t>云南省曲靖应用技术学校</w:t>
      </w:r>
    </w:p>
    <w:p>
      <w:pPr>
        <w:ind w:firstLine="5100" w:firstLineChars="1700"/>
        <w:rPr>
          <w:rFonts w:hint="default"/>
          <w:lang w:val="en-US" w:eastAsia="zh-CN"/>
        </w:rPr>
      </w:pPr>
      <w:bookmarkStart w:id="0" w:name="_GoBack"/>
      <w:bookmarkEnd w:id="0"/>
      <w:r>
        <w:rPr>
          <w:rFonts w:hint="eastAsia"/>
          <w:lang w:val="en-US" w:eastAsia="zh-CN"/>
        </w:rPr>
        <w:t>2021年3月10日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E7E702"/>
    <w:multiLevelType w:val="singleLevel"/>
    <w:tmpl w:val="97E7E702"/>
    <w:lvl w:ilvl="0" w:tentative="0">
      <w:start w:val="1"/>
      <w:numFmt w:val="chineseCounting"/>
      <w:suff w:val="nothing"/>
      <w:lvlText w:val="（%1）"/>
      <w:lvlJc w:val="left"/>
      <w:rPr>
        <w:rFonts w:hint="eastAsia"/>
      </w:rPr>
    </w:lvl>
  </w:abstractNum>
  <w:abstractNum w:abstractNumId="1">
    <w:nsid w:val="EC95738A"/>
    <w:multiLevelType w:val="singleLevel"/>
    <w:tmpl w:val="EC95738A"/>
    <w:lvl w:ilvl="0" w:tentative="0">
      <w:start w:val="4"/>
      <w:numFmt w:val="chineseCounting"/>
      <w:suff w:val="nothing"/>
      <w:lvlText w:val="%1、"/>
      <w:lvlJc w:val="left"/>
      <w:rPr>
        <w:rFonts w:hint="eastAsia"/>
      </w:rPr>
    </w:lvl>
  </w:abstractNum>
  <w:abstractNum w:abstractNumId="2">
    <w:nsid w:val="47E6CB8C"/>
    <w:multiLevelType w:val="singleLevel"/>
    <w:tmpl w:val="47E6CB8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50"/>
  <w:drawingGridVerticalSpacing w:val="5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3F12"/>
    <w:rsid w:val="00493012"/>
    <w:rsid w:val="004D2137"/>
    <w:rsid w:val="005D1514"/>
    <w:rsid w:val="005D7CC3"/>
    <w:rsid w:val="006218A1"/>
    <w:rsid w:val="00682A10"/>
    <w:rsid w:val="006A30E4"/>
    <w:rsid w:val="006A74BF"/>
    <w:rsid w:val="006C1CEE"/>
    <w:rsid w:val="006D5A86"/>
    <w:rsid w:val="00707C2E"/>
    <w:rsid w:val="00722A7D"/>
    <w:rsid w:val="00724A6B"/>
    <w:rsid w:val="0073331B"/>
    <w:rsid w:val="00733C2D"/>
    <w:rsid w:val="00756C7F"/>
    <w:rsid w:val="007D7E6E"/>
    <w:rsid w:val="00850797"/>
    <w:rsid w:val="00853FC4"/>
    <w:rsid w:val="008720F1"/>
    <w:rsid w:val="00882EFA"/>
    <w:rsid w:val="008B2F56"/>
    <w:rsid w:val="008F0996"/>
    <w:rsid w:val="00903791"/>
    <w:rsid w:val="009600BD"/>
    <w:rsid w:val="00961C83"/>
    <w:rsid w:val="009922BC"/>
    <w:rsid w:val="009E0D8C"/>
    <w:rsid w:val="00A02AF3"/>
    <w:rsid w:val="00A25077"/>
    <w:rsid w:val="00A610CC"/>
    <w:rsid w:val="00A8737E"/>
    <w:rsid w:val="00AA19AF"/>
    <w:rsid w:val="00BC6882"/>
    <w:rsid w:val="00BD3FE0"/>
    <w:rsid w:val="00BE58CF"/>
    <w:rsid w:val="00CA5578"/>
    <w:rsid w:val="00CA7DAA"/>
    <w:rsid w:val="00D04826"/>
    <w:rsid w:val="00D63908"/>
    <w:rsid w:val="00D8718A"/>
    <w:rsid w:val="00D93453"/>
    <w:rsid w:val="00DC524D"/>
    <w:rsid w:val="00E071D6"/>
    <w:rsid w:val="00ED3E0F"/>
    <w:rsid w:val="00F015E4"/>
    <w:rsid w:val="00F57F82"/>
    <w:rsid w:val="00F75224"/>
    <w:rsid w:val="00F91EAE"/>
    <w:rsid w:val="00FA086C"/>
    <w:rsid w:val="00FA2093"/>
    <w:rsid w:val="00FA357A"/>
    <w:rsid w:val="037D0BC8"/>
    <w:rsid w:val="0845082D"/>
    <w:rsid w:val="09E965F2"/>
    <w:rsid w:val="0FBE224D"/>
    <w:rsid w:val="139840D3"/>
    <w:rsid w:val="143E091F"/>
    <w:rsid w:val="14865FC8"/>
    <w:rsid w:val="150C2DB0"/>
    <w:rsid w:val="1E761F05"/>
    <w:rsid w:val="1F7BE1E6"/>
    <w:rsid w:val="1FC7205C"/>
    <w:rsid w:val="228B3D05"/>
    <w:rsid w:val="24D21A6A"/>
    <w:rsid w:val="284E74F8"/>
    <w:rsid w:val="2ADB48E8"/>
    <w:rsid w:val="36687282"/>
    <w:rsid w:val="36784245"/>
    <w:rsid w:val="38EF7AD8"/>
    <w:rsid w:val="3D6C4263"/>
    <w:rsid w:val="3E1672E6"/>
    <w:rsid w:val="3EB9C2BB"/>
    <w:rsid w:val="415F08D8"/>
    <w:rsid w:val="44B854D9"/>
    <w:rsid w:val="44E2230F"/>
    <w:rsid w:val="47045FFD"/>
    <w:rsid w:val="48B51347"/>
    <w:rsid w:val="491B45FA"/>
    <w:rsid w:val="4A55216A"/>
    <w:rsid w:val="4FE0696A"/>
    <w:rsid w:val="53E15316"/>
    <w:rsid w:val="546F8569"/>
    <w:rsid w:val="55673508"/>
    <w:rsid w:val="58AA23D8"/>
    <w:rsid w:val="59595A6F"/>
    <w:rsid w:val="599330CA"/>
    <w:rsid w:val="5A7FCB1F"/>
    <w:rsid w:val="5FEAF7C9"/>
    <w:rsid w:val="60D5009F"/>
    <w:rsid w:val="63D21C2A"/>
    <w:rsid w:val="64AC2E11"/>
    <w:rsid w:val="660721C9"/>
    <w:rsid w:val="661E6C75"/>
    <w:rsid w:val="67F75FF5"/>
    <w:rsid w:val="681D4831"/>
    <w:rsid w:val="692E4B19"/>
    <w:rsid w:val="69513EF7"/>
    <w:rsid w:val="6BF3256F"/>
    <w:rsid w:val="6CE7018A"/>
    <w:rsid w:val="6E3E3F2D"/>
    <w:rsid w:val="715B2F02"/>
    <w:rsid w:val="76A548F2"/>
    <w:rsid w:val="7765772E"/>
    <w:rsid w:val="776F5E62"/>
    <w:rsid w:val="77867685"/>
    <w:rsid w:val="781F36B6"/>
    <w:rsid w:val="790627AD"/>
    <w:rsid w:val="7ADC59FA"/>
    <w:rsid w:val="7AFF2FC3"/>
    <w:rsid w:val="7BF6B4C5"/>
    <w:rsid w:val="7DDD794F"/>
    <w:rsid w:val="7FDE47D5"/>
    <w:rsid w:val="94BFC172"/>
    <w:rsid w:val="9BFA614C"/>
    <w:rsid w:val="BFBF52D7"/>
    <w:rsid w:val="DF6E82F1"/>
    <w:rsid w:val="F7FBEBBF"/>
    <w:rsid w:val="FDB53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eastAsia="仿宋_GB2312"/>
      <w:kern w:val="2"/>
      <w:sz w:val="18"/>
      <w:szCs w:val="18"/>
    </w:rPr>
  </w:style>
  <w:style w:type="character" w:customStyle="1" w:styleId="8">
    <w:name w:val="页眉 Char"/>
    <w:basedOn w:val="6"/>
    <w:link w:val="4"/>
    <w:qFormat/>
    <w:uiPriority w:val="0"/>
    <w:rPr>
      <w:rFonts w:eastAsia="仿宋_GB2312"/>
      <w:kern w:val="2"/>
      <w:sz w:val="18"/>
      <w:szCs w:val="18"/>
    </w:rPr>
  </w:style>
  <w:style w:type="character" w:customStyle="1" w:styleId="9">
    <w:name w:val="批注框文本 Char"/>
    <w:basedOn w:val="6"/>
    <w:link w:val="2"/>
    <w:qFormat/>
    <w:uiPriority w:val="0"/>
    <w:rPr>
      <w:rFonts w:eastAsia="仿宋_GB2312"/>
      <w:kern w:val="2"/>
      <w:sz w:val="18"/>
      <w:szCs w:val="18"/>
    </w:rPr>
  </w:style>
  <w:style w:type="paragraph" w:customStyle="1"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71</Words>
  <Characters>410</Characters>
  <Lines>3</Lines>
  <Paragraphs>1</Paragraphs>
  <TotalTime>14</TotalTime>
  <ScaleCrop>false</ScaleCrop>
  <LinksUpToDate>false</LinksUpToDate>
  <CharactersWithSpaces>480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2019-02-13T14:26:00Z</dcterms:created>
  <dc:creator>lhn</dc:creator>
  <cp:lastModifiedBy>Administrator</cp:lastModifiedBy>
  <cp:lastPrinted>2021-02-02T20:58:00Z</cp:lastPrinted>
  <dcterms:modified xsi:type="dcterms:W3CDTF">2021-03-12T03:05:09Z</dcterms:modified>
  <dc:title>财政支出绩效评价报告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